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54F1D">
        <w:rPr>
          <w:rFonts w:cs="Arial"/>
          <w:b/>
          <w:sz w:val="18"/>
          <w:szCs w:val="18"/>
          <w:lang w:val="en-ZA"/>
        </w:rPr>
        <w:t>20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STD BANK OF SA </w:t>
      </w:r>
      <w:r w:rsidR="007302D9">
        <w:rPr>
          <w:rFonts w:cs="Arial"/>
          <w:b/>
          <w:i/>
          <w:sz w:val="18"/>
          <w:szCs w:val="18"/>
          <w:lang w:val="en-ZA"/>
        </w:rPr>
        <w:t>LTD</w:t>
      </w:r>
      <w:r w:rsidR="007302D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CLN266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302D9" w:rsidRPr="00C7194D" w:rsidRDefault="007302D9" w:rsidP="007302D9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GB"/>
        </w:rPr>
      </w:pPr>
      <w:r w:rsidRPr="00C7194D">
        <w:rPr>
          <w:rFonts w:cs="Arial"/>
          <w:color w:val="333333"/>
          <w:sz w:val="18"/>
          <w:szCs w:val="18"/>
        </w:rPr>
        <w:t>The JSE Limited has granted a listing to</w:t>
      </w:r>
      <w:r w:rsidRPr="00C7194D">
        <w:rPr>
          <w:rFonts w:cs="Arial"/>
          <w:b/>
          <w:bCs/>
          <w:sz w:val="18"/>
          <w:szCs w:val="18"/>
          <w:lang w:val="en-GB"/>
        </w:rPr>
        <w:t xml:space="preserve"> The Standard Bank of South Africa Limited – “</w:t>
      </w:r>
      <w:r>
        <w:rPr>
          <w:rFonts w:cs="Arial"/>
          <w:b/>
          <w:bCs/>
          <w:i/>
          <w:iCs/>
          <w:sz w:val="18"/>
          <w:szCs w:val="18"/>
          <w:lang w:val="en-GB"/>
        </w:rPr>
        <w:t>CLN266</w:t>
      </w:r>
      <w:r w:rsidRPr="00C7194D">
        <w:rPr>
          <w:rFonts w:cs="Arial"/>
          <w:b/>
          <w:bCs/>
          <w:i/>
          <w:iCs/>
          <w:sz w:val="18"/>
          <w:szCs w:val="18"/>
          <w:lang w:val="en-GB"/>
        </w:rPr>
        <w:t>”)</w:t>
      </w:r>
      <w:r w:rsidRPr="00C7194D">
        <w:rPr>
          <w:rFonts w:cs="Arial"/>
          <w:b/>
          <w:color w:val="333333"/>
          <w:sz w:val="18"/>
          <w:szCs w:val="18"/>
        </w:rPr>
        <w:t xml:space="preserve"> </w:t>
      </w:r>
      <w:r w:rsidRPr="00C7194D">
        <w:rPr>
          <w:rFonts w:cs="Arial"/>
          <w:color w:val="333333"/>
          <w:sz w:val="18"/>
          <w:szCs w:val="18"/>
        </w:rPr>
        <w:t>on the Interest Rate Market</w:t>
      </w:r>
      <w:r w:rsidRPr="00C7194D">
        <w:rPr>
          <w:rFonts w:cs="Arial"/>
          <w:b/>
          <w:color w:val="333333"/>
          <w:sz w:val="18"/>
          <w:szCs w:val="18"/>
        </w:rPr>
        <w:t xml:space="preserve"> </w:t>
      </w:r>
      <w:r>
        <w:rPr>
          <w:rFonts w:cs="Arial"/>
          <w:color w:val="333333"/>
          <w:sz w:val="18"/>
          <w:szCs w:val="18"/>
        </w:rPr>
        <w:t>with effect from 20 April</w:t>
      </w:r>
      <w:r w:rsidRPr="00C7194D">
        <w:rPr>
          <w:rFonts w:cs="Arial"/>
          <w:color w:val="333333"/>
          <w:sz w:val="18"/>
          <w:szCs w:val="18"/>
        </w:rPr>
        <w:t xml:space="preserve"> 2012, under its </w:t>
      </w:r>
      <w:r w:rsidRPr="00C7194D">
        <w:rPr>
          <w:rFonts w:cs="Arial"/>
          <w:sz w:val="18"/>
          <w:szCs w:val="18"/>
          <w:lang w:val="en-GB"/>
        </w:rPr>
        <w:t>Structured Note Programme dated 1 February 2012.</w:t>
      </w:r>
    </w:p>
    <w:p w:rsidR="007302D9" w:rsidRPr="007A14BD" w:rsidRDefault="007302D9" w:rsidP="007302D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302D9" w:rsidRPr="007302D9">
        <w:rPr>
          <w:rFonts w:cs="Arial"/>
          <w:sz w:val="18"/>
          <w:szCs w:val="18"/>
          <w:lang w:val="en-ZA"/>
        </w:rPr>
        <w:t>R</w:t>
      </w:r>
      <w:r w:rsidR="00D87787">
        <w:rPr>
          <w:rFonts w:cs="Arial"/>
          <w:sz w:val="18"/>
          <w:szCs w:val="18"/>
          <w:lang w:val="en-ZA"/>
        </w:rPr>
        <w:t>31</w:t>
      </w:r>
      <w:r w:rsidR="008A5B28">
        <w:rPr>
          <w:rFonts w:cs="Arial"/>
          <w:sz w:val="18"/>
          <w:szCs w:val="18"/>
          <w:lang w:val="en-ZA"/>
        </w:rPr>
        <w:t>, 486,327,111.71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CLN266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360,000,000.00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87787">
        <w:rPr>
          <w:rFonts w:cs="Arial"/>
          <w:sz w:val="18"/>
          <w:szCs w:val="18"/>
          <w:lang w:val="en-ZA"/>
        </w:rPr>
        <w:t>100</w:t>
      </w:r>
      <w:r w:rsidR="007302D9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C651F">
        <w:rPr>
          <w:rFonts w:cs="Arial"/>
          <w:sz w:val="18"/>
          <w:szCs w:val="18"/>
          <w:lang w:val="en-ZA"/>
        </w:rPr>
        <w:t>6.6</w:t>
      </w:r>
      <w:r>
        <w:rPr>
          <w:rFonts w:cs="Arial"/>
          <w:sz w:val="18"/>
          <w:szCs w:val="18"/>
          <w:lang w:val="en-ZA"/>
        </w:rPr>
        <w:t xml:space="preserve">% (3 Month JIBAR) as at </w:t>
      </w:r>
      <w:r w:rsidR="000C651F">
        <w:rPr>
          <w:rFonts w:cs="Arial"/>
          <w:sz w:val="18"/>
          <w:szCs w:val="18"/>
          <w:lang w:val="en-ZA"/>
        </w:rPr>
        <w:t>20 April 2012</w:t>
      </w:r>
      <w:r>
        <w:rPr>
          <w:rFonts w:cs="Arial"/>
          <w:sz w:val="18"/>
          <w:szCs w:val="18"/>
          <w:lang w:val="en-ZA"/>
        </w:rPr>
        <w:t xml:space="preserve"> of </w:t>
      </w:r>
      <w:r w:rsidR="000C651F">
        <w:rPr>
          <w:rFonts w:cs="Arial"/>
          <w:sz w:val="18"/>
          <w:szCs w:val="18"/>
          <w:lang w:val="en-ZA"/>
        </w:rPr>
        <w:t>5.6%</w:t>
      </w:r>
      <w:r>
        <w:rPr>
          <w:rFonts w:cs="Arial"/>
          <w:sz w:val="18"/>
          <w:szCs w:val="18"/>
          <w:lang w:val="en-ZA"/>
        </w:rPr>
        <w:t xml:space="preserve"> plus 100 bps</w:t>
      </w:r>
      <w:r w:rsidR="007302D9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302D9">
        <w:rPr>
          <w:rFonts w:cs="Arial"/>
          <w:b/>
          <w:sz w:val="18"/>
          <w:szCs w:val="18"/>
          <w:lang w:val="en-ZA"/>
        </w:rPr>
        <w:t>Indicator</w:t>
      </w:r>
      <w:r w:rsidR="007302D9">
        <w:rPr>
          <w:rFonts w:cs="Arial"/>
          <w:sz w:val="18"/>
          <w:szCs w:val="18"/>
          <w:lang w:val="en-ZA"/>
        </w:rPr>
        <w:tab/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March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June, 6 September, 6 December, 6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June, 16 September, 16 December, 16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June, 5 September, 5 December, 5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ZAG000094855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8A5B28" w:rsidRDefault="008A5B2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A5B28" w:rsidRPr="007A14BD" w:rsidRDefault="008A5B2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8A5B28" w:rsidRDefault="008A5B28" w:rsidP="008A5B2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Mr Brett Gallie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BB6883">
        <w:rPr>
          <w:rFonts w:cs="Arial"/>
          <w:sz w:val="18"/>
          <w:szCs w:val="18"/>
          <w:lang w:val="en-GB"/>
        </w:rPr>
        <w:t>S</w:t>
      </w:r>
      <w:smartTag w:uri="urn:schemas-microsoft-com:office:smarttags" w:element="PersonName">
        <w:r w:rsidRPr="00BB6883">
          <w:rPr>
            <w:rFonts w:cs="Arial"/>
            <w:sz w:val="18"/>
            <w:szCs w:val="18"/>
            <w:lang w:val="en-GB"/>
          </w:rPr>
          <w:t>B</w:t>
        </w:r>
      </w:smartTag>
      <w:r w:rsidRPr="00BB6883">
        <w:rPr>
          <w:rFonts w:cs="Arial"/>
          <w:sz w:val="18"/>
          <w:szCs w:val="18"/>
          <w:lang w:val="en-GB"/>
        </w:rPr>
        <w:t>SA</w:t>
      </w:r>
      <w:r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+2711 378 8352</w:t>
      </w: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51F" w:rsidRDefault="000C651F">
      <w:r>
        <w:separator/>
      </w:r>
    </w:p>
  </w:endnote>
  <w:endnote w:type="continuationSeparator" w:id="0">
    <w:p w:rsidR="000C651F" w:rsidRDefault="000C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51F" w:rsidRDefault="000C65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51F" w:rsidRDefault="000C651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0C651F" w:rsidRDefault="000C651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454F1D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454F1D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0C651F" w:rsidRDefault="000C651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0C651F" w:rsidRPr="00C94EA6" w:rsidRDefault="000C651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51F" w:rsidRPr="000575E4" w:rsidRDefault="000C651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0C651F" w:rsidRPr="0061041F">
      <w:tc>
        <w:tcPr>
          <w:tcW w:w="1335" w:type="dxa"/>
        </w:tcPr>
        <w:p w:rsidR="000C651F" w:rsidRPr="0061041F" w:rsidRDefault="000C651F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0C651F" w:rsidRPr="0061041F" w:rsidRDefault="000C651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0C651F" w:rsidRPr="0061041F" w:rsidRDefault="000C651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0C651F" w:rsidRPr="0061041F" w:rsidRDefault="000C651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0C651F" w:rsidRPr="0061041F" w:rsidRDefault="000C651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0C651F" w:rsidRPr="0061041F" w:rsidRDefault="000C651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0C651F" w:rsidRPr="0061041F" w:rsidRDefault="000C651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0C651F" w:rsidRPr="0061041F" w:rsidRDefault="000C651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0C651F" w:rsidRPr="0061041F" w:rsidRDefault="000C651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0C651F" w:rsidRPr="0061041F" w:rsidRDefault="000C651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0C651F" w:rsidRPr="0061041F" w:rsidRDefault="000C651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0C651F" w:rsidRDefault="000C65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51F" w:rsidRDefault="000C651F">
      <w:r>
        <w:separator/>
      </w:r>
    </w:p>
  </w:footnote>
  <w:footnote w:type="continuationSeparator" w:id="0">
    <w:p w:rsidR="000C651F" w:rsidRDefault="000C6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51F" w:rsidRDefault="000C651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C651F" w:rsidRDefault="000C651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51F" w:rsidRDefault="00454F1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0C651F" w:rsidRDefault="000C651F" w:rsidP="00EF6146">
                <w:pPr>
                  <w:jc w:val="right"/>
                </w:pPr>
              </w:p>
              <w:p w:rsidR="000C651F" w:rsidRDefault="000C651F" w:rsidP="00EF6146">
                <w:pPr>
                  <w:jc w:val="right"/>
                </w:pPr>
              </w:p>
              <w:p w:rsidR="000C651F" w:rsidRDefault="000C651F" w:rsidP="00EF6146">
                <w:pPr>
                  <w:jc w:val="right"/>
                </w:pPr>
              </w:p>
              <w:p w:rsidR="000C651F" w:rsidRDefault="000C651F" w:rsidP="00EF6146">
                <w:pPr>
                  <w:jc w:val="right"/>
                </w:pPr>
              </w:p>
              <w:p w:rsidR="000C651F" w:rsidRDefault="000C651F" w:rsidP="00EF6146">
                <w:pPr>
                  <w:jc w:val="right"/>
                </w:pPr>
              </w:p>
              <w:p w:rsidR="000C651F" w:rsidRDefault="000C651F" w:rsidP="00EF6146">
                <w:pPr>
                  <w:jc w:val="right"/>
                </w:pPr>
              </w:p>
              <w:p w:rsidR="000C651F" w:rsidRPr="000575E4" w:rsidRDefault="000C651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0C651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0C651F" w:rsidRPr="0061041F" w:rsidRDefault="000C651F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0C651F" w:rsidRPr="00866D23" w:rsidRDefault="000C651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0C651F" w:rsidRDefault="000C65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C651F" w:rsidRDefault="000C65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C651F" w:rsidRDefault="000C65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C651F" w:rsidRDefault="000C65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C651F" w:rsidRDefault="000C65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C651F" w:rsidRPr="000575E4" w:rsidRDefault="000C651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0C651F" w:rsidRPr="0061041F">
      <w:trPr>
        <w:trHeight w:hRule="exact" w:val="2342"/>
        <w:jc w:val="right"/>
      </w:trPr>
      <w:tc>
        <w:tcPr>
          <w:tcW w:w="9752" w:type="dxa"/>
        </w:tcPr>
        <w:p w:rsidR="000C651F" w:rsidRPr="0061041F" w:rsidRDefault="000C651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651F" w:rsidRPr="00866D23" w:rsidRDefault="000C65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C651F" w:rsidRPr="00EF6146" w:rsidRDefault="000C651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51F" w:rsidRDefault="00454F1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0C651F" w:rsidRDefault="000C651F" w:rsidP="00BD2E91">
                <w:pPr>
                  <w:jc w:val="right"/>
                </w:pPr>
              </w:p>
              <w:p w:rsidR="000C651F" w:rsidRDefault="000C651F" w:rsidP="00BD2E91">
                <w:pPr>
                  <w:jc w:val="right"/>
                </w:pPr>
              </w:p>
              <w:p w:rsidR="000C651F" w:rsidRDefault="000C651F" w:rsidP="00BD2E91">
                <w:pPr>
                  <w:jc w:val="right"/>
                </w:pPr>
              </w:p>
              <w:p w:rsidR="000C651F" w:rsidRDefault="000C651F" w:rsidP="00BD2E91">
                <w:pPr>
                  <w:jc w:val="right"/>
                </w:pPr>
              </w:p>
              <w:p w:rsidR="000C651F" w:rsidRDefault="000C651F" w:rsidP="00BD2E91">
                <w:pPr>
                  <w:jc w:val="right"/>
                </w:pPr>
              </w:p>
              <w:p w:rsidR="000C651F" w:rsidRDefault="000C651F" w:rsidP="00BD2E91">
                <w:pPr>
                  <w:jc w:val="right"/>
                </w:pPr>
              </w:p>
              <w:p w:rsidR="000C651F" w:rsidRPr="000575E4" w:rsidRDefault="000C651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0C651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0C651F" w:rsidRPr="0061041F" w:rsidRDefault="000C651F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0C651F" w:rsidRPr="00866D23" w:rsidRDefault="000C651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0C651F" w:rsidRDefault="000C65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C651F" w:rsidRDefault="000C65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C651F" w:rsidRDefault="000C65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C651F" w:rsidRDefault="000C65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C651F" w:rsidRDefault="000C65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C651F" w:rsidRPr="000575E4" w:rsidRDefault="000C651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0C651F" w:rsidRPr="0061041F">
      <w:trPr>
        <w:trHeight w:hRule="exact" w:val="2342"/>
        <w:jc w:val="right"/>
      </w:trPr>
      <w:tc>
        <w:tcPr>
          <w:tcW w:w="9752" w:type="dxa"/>
        </w:tcPr>
        <w:p w:rsidR="000C651F" w:rsidRPr="0061041F" w:rsidRDefault="000C651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0C651F" w:rsidRPr="00866D23" w:rsidRDefault="000C65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C651F" w:rsidRPr="000575E4" w:rsidRDefault="000C651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0C651F" w:rsidRPr="0061041F">
      <w:tc>
        <w:tcPr>
          <w:tcW w:w="9752" w:type="dxa"/>
        </w:tcPr>
        <w:p w:rsidR="000C651F" w:rsidRPr="0061041F" w:rsidRDefault="000C651F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0C651F" w:rsidRDefault="000C651F"/>
  <w:p w:rsidR="000C651F" w:rsidRDefault="000C65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651F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54F1D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02D9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B28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87787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7B2C493-B79D-4673-ADE7-FBA5866DC06A}"/>
</file>

<file path=customXml/itemProps2.xml><?xml version="1.0" encoding="utf-8"?>
<ds:datastoreItem xmlns:ds="http://schemas.openxmlformats.org/officeDocument/2006/customXml" ds:itemID="{AAF5F5DB-BE39-49C4-816C-60B95906FE43}"/>
</file>

<file path=customXml/itemProps3.xml><?xml version="1.0" encoding="utf-8"?>
<ds:datastoreItem xmlns:ds="http://schemas.openxmlformats.org/officeDocument/2006/customXml" ds:itemID="{41173614-D20B-4DFF-BC78-6CBC3B6EFA6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62</TotalTime>
  <Pages>2</Pages>
  <Words>212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Listing-CLN266-20Apr2012</dc:title>
  <dc:subject/>
  <dc:creator>Johannesburg Stock Exchange</dc:creator>
  <cp:keywords/>
  <cp:lastModifiedBy>Kea Sape</cp:lastModifiedBy>
  <cp:revision>9</cp:revision>
  <cp:lastPrinted>2012-01-03T09:35:00Z</cp:lastPrinted>
  <dcterms:created xsi:type="dcterms:W3CDTF">2012-03-13T10:41:00Z</dcterms:created>
  <dcterms:modified xsi:type="dcterms:W3CDTF">2012-04-20T09:18:00Z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114600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